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D3A9" w14:textId="77777777" w:rsidR="005856E6" w:rsidRPr="005856E6" w:rsidRDefault="005856E6" w:rsidP="005856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856E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AR"/>
          <w14:ligatures w14:val="none"/>
        </w:rPr>
        <w:t>MINISTERIO DE EDUCACIÓN</w:t>
      </w:r>
      <w:r w:rsidRPr="005856E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AR"/>
          <w14:ligatures w14:val="none"/>
        </w:rPr>
        <w:br/>
        <w:t>Resolución 4600-E/2017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Ciudad de Buenos Aires, 15/12/2017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 xml:space="preserve">VISTO los artículos 46 inciso b), 68 y 70 de la Ley </w:t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Nº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 24.521, la Resolución Ministerial </w:t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Nº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 206 de fecha 21 de febrero de 1997, la Resolución Ministerial </w:t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Nº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 95 de fecha 25 de febrero de 2000, el Expediente </w:t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N°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 EX-2017-12158224-APN-DNGU#ME, y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CONSIDERANDO: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Que la DIRECCIÓN NACIONAL DE GESTIÓN UNIVERSITARIA detectó numerosas titulaciones universitarias que no han cumplimentado con la normativa vigente en materia referida al reconocimiento oficial y validez nacional de títulos, tanto a nivel de pregrado como de grado y posgrado, lo que ha provocado precariedad en las titulaciones expedidas, tal cual ha sido puesto de manifiesto por parte de la citada Dirección.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 xml:space="preserve">Que conforme el artículo 4° de la Resolución Ministerial </w:t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Nº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 206 de fecha 21 de febrero de 1997, no habilita la publicidad y el dictado de carreras universitarias sin haber cumplimentado el trámite de reconocimiento oficial y validez nacional de títulos, aclarando incluso esta norma que “no siendo suficiente la aclaración de que su autorización se encuentra en trámite”.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 xml:space="preserve">Que el artículo 2° de la Resolución Ministerial </w:t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Nº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 95 de fecha 25 de febrero de 2000 resolvió que se dé a conocer la situación de acreditación de las carreras de posgrado.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Que por otro lado, la DIRECCIÓN NACIONAL DE GESTIÓN UNIVERSITARIA es la encargada de las acciones de fiscalización, análisis y tratamiento de denuncias de ciudadanos e instituciones por supuestos incumplimientos de la normativa que regula el accionar de las instituciones universitarias, situación ésta que ha permitido advertir ciertas prácticas que han llevado a la confusión o engaño a aspirantes, estudiantes o bien a graduados mediante publicidad llevada adelante por algunas instituciones de sus propuestas académicas.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Que ante la situación expuesta y dada la necesidad de generar conciencia en el SISTEMA UNIVERSITARIO NACIONAL y en resguardo de los derechos e intereses de la ciudadanía se hace necesario complementar el marco legal que regula la publicidad de las propuestas académicas universitarias contemplando las posibilidades publicitarias y medios de comunicación actuales.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lastRenderedPageBreak/>
        <w:t>Que con el fin de garantizar que todas las instituciones universitarias desarrollen propuestas académicas dentro del marco de la normativa vigente y se asegure la correcta publicidad de la oferta educativa, resguardando los derechos de aspirantes, estudiantes y graduados universitarios, es preciso el dictado de una resolución de alcance nacional que asegure el adecuado y transparente nivel de información sobre el proceso de acreditación, reconocimiento oficial y validez nacional al que fue sometido cada carrera universitaria y su correspondiente titulación.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Que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 asimismo, se hace necesario aplicar iguales criterios de transparencia y publicidad a las ofertas de trayectos formativos que bajo la denominación de: talleres, seminarios, cursos o referencias similares, sean de extensión universitaria, postítulos de formación docente o de posgrado que las instituciones universitarias difunden, de modo de evitar confusiones en los interesados y la sociedad toda, sobre el carácter de cada una de estas propuestas formativas.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Que por otro lado, y a los fines de garantizar el mejor funcionamiento del SISTEMA UNIVERSITARIO NACIONAL, se entiende que debe prohibirse la promoción o publicidad por cualquier medio o instrumento de comunicación, de titulaciones universitarias por parte de entidad que no haya sido habilitada para funcionar como institución universitaria en nuestro país, tengan esas titulaciones universitarias, reconocimiento oficial y validez nacional otorgado por el MINISTERIO DE EDUCACIÓN o no.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Que la SECRETARÍA DE POLÍTICAS UNIVERSITARIAS y la DIRECCIÓN GENERAL DE ASUNTOS JURÍDICOS han tomado la intervención que les compete.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 xml:space="preserve">Que la presente medida se dicta en uso de las facultades otorgadas por la Ley de Ministerios </w:t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N°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 22.520 (</w:t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t.o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. 1992) y sus modificatorias y la Ley de Educación Superior </w:t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Nº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 24.521 y sus modificatorias.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Por ello,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EL MINISTRO DE EDUCACIÓN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RESUELVE: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ARTÍCULO 1º.- Solo podrán promocionar o publicar carreras, titulaciones y trayectos formativos con certificación de nivel universitario, las instituciones universitarias que se encuentren habilitadas legalmente para funcionar como tales en nuestro país.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 xml:space="preserve">ARTÍCULO 2º.- Las Instituciones Universitarias integrantes del SISTEMA 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lastRenderedPageBreak/>
        <w:t>UNIVERSITARIO NACIONAL que promocionen o publiciten, por sí o por otros, carreras de pregrado, grado o posgrado deberán expresar claramente, en todo momento y por cualquier medio de comunicación o instrumento de difusión que se emplee, como ser sitios web, folletería, afiches o cartelería pública, etcétera, por lo menos, la siguiente información, a saber: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A. Denominación de la carrera.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B. Titulación que se expide.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C. Grado académico de la carrera: pregrado, grado o posgrado.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D. Resolución Ministerial que otorga a la titulación el debido reconocimiento oficial y la consecuente validez del título en cuestión.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E. Requisitos de admisión. En caso de tratarse de un Ciclo de Complemento Curricular, se deberá precisar las titulaciones antecedentes habilitadas para acceder a la propuesta académica.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 xml:space="preserve">F. Resolución de acreditación emitida por la COMISIÓN NACIONAL DE EVALUACIÓN Y ACREDITACIÓN UNIVERSITARIA, cuando se trate de una titulación incorporada al régimen del artículo 43 de la Ley </w:t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Nº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 24.521 o de una carrera de posgrado.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G. Modalidad: Presencial o Educación a Distancia.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ARTÍCULO 3º.- Queda expresamente prohibido que se promocionen o publiciten carreras de pregrado, grado o posgrado, por cualquier medio de comunicación o instrumento de publicidad incorporando leyendas o agregados que hagan referencia a que la obtención del Dictamen o la Resolución de acreditación emitida por la COMISIÓN NACIONAL DE EVALUACIÓN Y ACREDITACIÓN UNIVERSITARIA o la Resolución Ministerial que otorga a la titulación el debido reconocimiento oficial y la consecuente validez del título en cuestión, se encuentran en trámite.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ARTÍCULO 4º.- Las Instituciones Universitarias integrantes del SISTEMA UNIVERSITARIO NACIONAL que promocionen o publiciten, por sí o por otros, trayectos formativos bajo la denominación de: talleres, seminarios, cursos o referencias similares, sean de extensión universitaria, postítulos de formación docente o de posgrado, deberán expresar claramente, en todo momento y por cualquier medio de comunicación o instrumento de difusión que se emplee, como ser sitios web, folletería, afiches o cartelería pública, etcétera, por lo menos, la siguiente información, a saber: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A. Denominación del trayecto formativo.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lastRenderedPageBreak/>
        <w:br/>
        <w:t>B. Certificación que se expide.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C. Indicación si el trayecto formativo es una actividad de extensión universitaria, postítulos de formación docente o de posgrado.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D. Acto administrativo o Resolución universitaria de creación o aprobación del trayecto formativo.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E. Requisitos de admisión.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F. Modalidad: Presencial o Educación a Distancia.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 xml:space="preserve">ARTÍCULO 5º.- En el procedimiento de constatación de infracciones e imposición de las sanciones pertinentes serán aplicables las prescripciones contenidas en los artículos 8º al 15 de la Resolución Ministerial </w:t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Nº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 206 de fecha 21 de febrero de 1997.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ARTÍCULO 6º.- Lo dispuesto por la presente norma es complementario a lo dispuesto por la resolución mencionada precedentemente y vigente desde su fecha de publicación en el Boletín Oficial, en fecha de 28 de febrero de 1997.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ARTÍCULO 7°.- Queda expresamente prohibido que una entidad no habilitada para funcionar como institución universitaria en nuestro país, utilice la denominación de Universidad o Instituto Universitario.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ARTÍCULO 8º.- Queda expresamente prohibido que una entidad no habilitada para funcionar como institución universitaria en nuestro país, publicite o promocione carreras o titulaciones universitarias, por cualquier medio de comunicación o instrumento de publicidad; tengan esas titulaciones universitarias reconocimiento oficial y validez nacional otorgado por el MINISTERIO DE EDUCACIÓN o no.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 xml:space="preserve">ARTÍCULO 9º.- En caso de constatarse las situaciones descriptas en los artículos 7º y 8º de la presente reglamentación, dicha entidad deberá ser intimada a suspender de modo inmediato la promoción o publicidad realizada siendo pasible de aplicación de lo normado en el artículo 68 de la LEY DE EDUCACIÓN SUPERIOR </w:t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Nº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 24.521 y normas derivadas, sin perjuicio de que estas conductas puedan encuadrar en otros tipos legales.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 xml:space="preserve">ARTÍCULO 10.- Poner en conocimiento a los órganos de coordinación y consulta previstos en el artículo 71 de la LEY </w:t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N°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 24.521: CONSEJO DE UNIVERSIDADES, CONSEJO INTERUNIVERSITARIO NACIONAL, CONSEJO DE RECTORES DE UNIVERSIDADES PRIVADAS y CONSEJOS REGIONALES DE PLANIFICACIÓN DE LA EDUCACIÓN 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lastRenderedPageBreak/>
        <w:t>SUPERIOR.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ARTÍCULO 11.- Comuníquese la presente a los siguientes organismos: COMISIÓN NACIONAL DE EVALUACIÓN Y ACREDITACIÓN UNIVERSITARIA; CONSEJO FEDERAL DE EDUCACIÓN – Secretaría General; DIRECCIÓN DE VALIDEZ NACIONAL DE TÍTULOS Y ESTUDIOS y ÁREA COMUNICACIÓN de la SECRETARÍA DE POLÍTICAS UNIVERSITARIAS.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>ARTÍCULO 12.- Remítase copia certificada de la presente resolución a los medios de comunicación a los fines de su difusión para conocimiento de toda la comunidad: SISTEMA FEDERAL DE MEDIOS Y CONTENIDOS PÚBLICOS; CÁMARA ARGENTINA DE AGENCIAS DE MEDIOS; ASOCIACIÓN DE ENTIDADES PERIODÍSTICAS ARGENTINAS; CÁMARA ARGENTINA DE RADIOS ONLINE; ASOCIACIÓN ARGENTINA DE TELEVISIÓN POR CABLE; CÁMARA ARGENTINA DE PRODUCTORAS INDEPENDIENTES DE TELEVISIÓN.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  <w:t xml:space="preserve">ARTÍCULO 13.- Comuníquese, publíquese, </w:t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dése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 a la DIRECCIÓN NACIONAL DEL REGISTRO OFICIAL y archívese. — Alejandro </w:t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Finocchiaro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.</w:t>
      </w: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br/>
      </w:r>
    </w:p>
    <w:p w14:paraId="17AEFE6C" w14:textId="77777777" w:rsidR="005856E6" w:rsidRPr="005856E6" w:rsidRDefault="005856E6" w:rsidP="005856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</w:pPr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e. 29/12/2017 </w:t>
      </w:r>
      <w:proofErr w:type="spellStart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>N°</w:t>
      </w:r>
      <w:proofErr w:type="spellEnd"/>
      <w:r w:rsidRPr="005856E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AR"/>
          <w14:ligatures w14:val="none"/>
        </w:rPr>
        <w:t xml:space="preserve"> 101405/17 v. 29/12/2017</w:t>
      </w:r>
    </w:p>
    <w:p w14:paraId="09075299" w14:textId="77777777" w:rsidR="00100EF5" w:rsidRDefault="00100EF5"/>
    <w:sectPr w:rsidR="00100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E6"/>
    <w:rsid w:val="00100EF5"/>
    <w:rsid w:val="0058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12B0"/>
  <w15:chartTrackingRefBased/>
  <w15:docId w15:val="{80B843B0-DF9B-44F8-8BE9-F47A3238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1494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Secacad</dc:creator>
  <cp:keywords/>
  <dc:description/>
  <cp:lastModifiedBy>Secacad</cp:lastModifiedBy>
  <cp:revision>1</cp:revision>
  <dcterms:created xsi:type="dcterms:W3CDTF">2023-11-15T16:43:00Z</dcterms:created>
  <dcterms:modified xsi:type="dcterms:W3CDTF">2023-11-15T16:47:00Z</dcterms:modified>
</cp:coreProperties>
</file>